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5D32D77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2902E4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B2B MARKETING</w:t>
            </w:r>
            <w:bookmarkStart w:id="0" w:name="_GoBack"/>
            <w:bookmarkEnd w:id="0"/>
          </w:p>
        </w:tc>
      </w:tr>
      <w:tr w:rsidR="007868FB" w:rsidRPr="00C8401B" w:rsidTr="5D32D77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270F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ECM206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270F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868FB" w:rsidRPr="00C8401B" w:rsidTr="5D32D77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270F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Izv. prof. dr. sc. Dario Miočević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270F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868FB" w:rsidRPr="00C8401B" w:rsidTr="5D32D77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5D32D77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270F6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F270F6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5D32D77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270F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Compulsory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270F6" w:rsidP="00F270F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30%</w:t>
            </w:r>
          </w:p>
        </w:tc>
      </w:tr>
      <w:tr w:rsidR="007868FB" w:rsidRPr="00C8401B" w:rsidTr="5D32D77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5D32D77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270F6" w:rsidP="00F270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70F6">
              <w:rPr>
                <w:rFonts w:ascii="Arial" w:hAnsi="Arial" w:cs="Arial"/>
                <w:sz w:val="20"/>
                <w:szCs w:val="20"/>
                <w:lang w:val="en-GB"/>
              </w:rPr>
              <w:t>The objective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of this course</w:t>
            </w:r>
            <w:r w:rsidRPr="00F270F6">
              <w:rPr>
                <w:rFonts w:ascii="Arial" w:hAnsi="Arial" w:cs="Arial"/>
                <w:sz w:val="20"/>
                <w:szCs w:val="20"/>
                <w:lang w:val="en-GB"/>
              </w:rPr>
              <w:t xml:space="preserve"> is to introduce students to the principles, methods and techniques of business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-to-business (B2B)</w:t>
            </w:r>
            <w:r w:rsidRPr="00F270F6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marketing.</w:t>
            </w:r>
          </w:p>
        </w:tc>
      </w:tr>
      <w:tr w:rsidR="007868FB" w:rsidRPr="00C8401B" w:rsidTr="5D32D77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216928" w:rsidP="002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Attended</w:t>
            </w: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Marketing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during</w:t>
            </w: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the second year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>study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programme</w:t>
            </w: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>; Knowledge of basic Microsoft Office programs)</w:t>
            </w:r>
          </w:p>
        </w:tc>
      </w:tr>
      <w:tr w:rsidR="007868FB" w:rsidRPr="00C8401B" w:rsidTr="5D32D77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16928" w:rsidRPr="00216928" w:rsidRDefault="00216928" w:rsidP="002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Learning o</w:t>
            </w: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>utcome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course</w:t>
            </w: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216928" w:rsidRPr="00216928" w:rsidRDefault="0090007C" w:rsidP="002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>Analyse</w:t>
            </w:r>
            <w:r w:rsidR="00216928"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the specifics of conducting marketing activities in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="00216928"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markets.</w:t>
            </w:r>
          </w:p>
          <w:p w:rsidR="00216928" w:rsidRPr="00216928" w:rsidRDefault="00216928" w:rsidP="002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16928" w:rsidRPr="00216928" w:rsidRDefault="00216928" w:rsidP="002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:rsidR="00216928" w:rsidRDefault="00216928" w:rsidP="00216928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Establish similarities and differences between </w:t>
            </w:r>
            <w:r w:rsidR="0090007C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and consumer marketing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216928" w:rsidRPr="00216928" w:rsidRDefault="00100211" w:rsidP="00216928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>Breakdown</w:t>
            </w:r>
            <w:r w:rsidR="00216928"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the variables that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can be used for</w:t>
            </w:r>
            <w:r w:rsidR="00216928"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segment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ing</w:t>
            </w:r>
            <w:r w:rsidR="00216928"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the </w:t>
            </w:r>
            <w:r w:rsidR="0090007C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="00216928"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market.</w:t>
            </w:r>
          </w:p>
          <w:p w:rsidR="00216928" w:rsidRPr="00216928" w:rsidRDefault="00100211" w:rsidP="00216928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Recognis</w:t>
            </w: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216928"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the importance of market research and strategic planning in the context of </w:t>
            </w:r>
            <w:r w:rsidR="0090007C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="00216928"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marketing.</w:t>
            </w:r>
          </w:p>
          <w:p w:rsidR="00216928" w:rsidRPr="00216928" w:rsidRDefault="00100211" w:rsidP="00216928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>Analyse</w:t>
            </w:r>
            <w:r w:rsidR="00216928"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marketing mix in the </w:t>
            </w:r>
            <w:r w:rsidR="0090007C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="00216928"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</w:t>
            </w:r>
            <w:r w:rsidR="0090007C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216928" w:rsidRPr="00216928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7868FB" w:rsidRPr="00216928" w:rsidRDefault="00216928" w:rsidP="0090007C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Identify specific areas of </w:t>
            </w:r>
            <w:r w:rsidR="0090007C">
              <w:rPr>
                <w:rFonts w:ascii="Arial" w:hAnsi="Arial" w:cs="Arial"/>
                <w:sz w:val="20"/>
                <w:szCs w:val="20"/>
                <w:lang w:val="en-GB"/>
              </w:rPr>
              <w:t>B2B</w:t>
            </w:r>
            <w:r w:rsidRPr="00216928">
              <w:rPr>
                <w:rFonts w:ascii="Arial" w:hAnsi="Arial" w:cs="Arial"/>
                <w:sz w:val="20"/>
                <w:szCs w:val="20"/>
                <w:lang w:val="en-GB"/>
              </w:rPr>
              <w:t xml:space="preserve"> marketing.</w:t>
            </w:r>
          </w:p>
        </w:tc>
      </w:tr>
      <w:tr w:rsidR="007868FB" w:rsidRPr="00C8401B" w:rsidTr="5D32D77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2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027"/>
              <w:gridCol w:w="3260"/>
            </w:tblGrid>
            <w:tr w:rsidR="00020143" w:rsidRPr="003745F8" w:rsidTr="001C79EF">
              <w:trPr>
                <w:cantSplit/>
                <w:trHeight w:val="301"/>
              </w:trPr>
              <w:tc>
                <w:tcPr>
                  <w:tcW w:w="3027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Presentation of syllabus and orientation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     </w:t>
                  </w:r>
                </w:p>
              </w:tc>
              <w:tc>
                <w:tcPr>
                  <w:tcW w:w="3260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:rsidR="00020143" w:rsidRPr="003745F8" w:rsidRDefault="001D18FD" w:rsidP="001D18FD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Group p</w:t>
                  </w:r>
                  <w:r w:rsidR="0002014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roject assignments</w:t>
                  </w:r>
                </w:p>
              </w:tc>
            </w:tr>
            <w:tr w:rsidR="00020143" w:rsidRPr="00310EA1" w:rsidTr="001C79E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Specifics of B2B marketing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Pr="00310EA1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Case study</w:t>
                  </w:r>
                </w:p>
              </w:tc>
            </w:tr>
            <w:tr w:rsidR="00020143" w:rsidRPr="003745F8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20143" w:rsidRPr="003745F8" w:rsidTr="001C79E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C9155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</w:t>
                  </w:r>
                  <w:r w:rsidR="0002014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customer classification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020143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exercise</w:t>
                  </w: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 1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Role play 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(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consumers vs. </w:t>
                  </w:r>
                  <w:r w:rsidR="00C9155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B2B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customers)</w:t>
                  </w:r>
                </w:p>
              </w:tc>
            </w:tr>
            <w:tr w:rsidR="00020143" w:rsidRPr="003745F8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20143" w:rsidRPr="003745F8" w:rsidTr="001C79EF">
              <w:trPr>
                <w:cantSplit/>
                <w:trHeight w:val="478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Macrosegmentation of </w:t>
                  </w:r>
                  <w:r w:rsidR="00C9155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B2B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markets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645728" w:rsidP="00C91553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Assignment</w:t>
                  </w:r>
                  <w:r w:rsidR="00020143"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 1 </w:t>
                  </w:r>
                  <w:r w:rsidR="00C9155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–</w:t>
                  </w:r>
                  <w:r w:rsidR="00020143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C9155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Compara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t</w:t>
                  </w:r>
                  <w:r w:rsidR="00C9155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ive analysis of consumers and B2B customers </w:t>
                  </w:r>
                  <w:r w:rsidR="00020143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(student presentation)</w:t>
                  </w:r>
                </w:p>
              </w:tc>
            </w:tr>
            <w:tr w:rsidR="00020143" w:rsidRPr="003745F8" w:rsidTr="001C79E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C91553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Microsegmentation of </w:t>
                  </w:r>
                  <w:r w:rsidR="00C9155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markets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645728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Assignment</w:t>
                  </w: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 </w:t>
                  </w:r>
                  <w:r w:rsidR="00C91553"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1 </w:t>
                  </w:r>
                  <w:r w:rsidR="00C9155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–</w:t>
                  </w:r>
                  <w:r w:rsidR="00C91553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C9155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Compara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t</w:t>
                  </w:r>
                  <w:r w:rsidR="00C9155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ive analysis of consumers and B2B customers </w:t>
                  </w:r>
                  <w:r w:rsidR="00C91553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</w:t>
                  </w:r>
                  <w:r w:rsidR="00C9155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</w:t>
                  </w:r>
                  <w:r w:rsidR="00E6541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(student presentation)</w:t>
                  </w:r>
                </w:p>
              </w:tc>
            </w:tr>
            <w:tr w:rsidR="00020143" w:rsidRPr="003745F8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20143" w:rsidRPr="003745F8" w:rsidTr="001C79E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Pr="009525D6" w:rsidRDefault="00C9155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B2B </w:t>
                  </w:r>
                  <w:r w:rsidR="0002014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buyer behavior and decision-making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Default="00C91553" w:rsidP="001C79E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Quiz</w:t>
                  </w:r>
                  <w:r w:rsidR="00020143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 I</w:t>
                  </w:r>
                </w:p>
                <w:p w:rsidR="00020143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  <w:p w:rsidR="00020143" w:rsidRPr="003745F8" w:rsidRDefault="00C91553" w:rsidP="00C91553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exercise</w:t>
                  </w:r>
                  <w:r w:rsidR="00020143"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 2</w:t>
                  </w:r>
                  <w:r w:rsidR="00020143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Role play </w:t>
                  </w:r>
                  <w:r w:rsidR="0002014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(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 customer classification</w:t>
                  </w:r>
                  <w:r w:rsidR="0002014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)</w:t>
                  </w:r>
                </w:p>
              </w:tc>
            </w:tr>
            <w:tr w:rsidR="00020143" w:rsidRPr="003745F8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9525D6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20143" w:rsidRPr="003745F8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9525D6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20143" w:rsidRPr="003745F8" w:rsidTr="001C79EF">
              <w:trPr>
                <w:cantSplit/>
                <w:trHeight w:val="315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Pr="009525D6" w:rsidRDefault="00C9155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B2B </w:t>
                  </w:r>
                  <w:r w:rsidR="0002014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market research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645728" w:rsidP="00645728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exercise</w:t>
                  </w:r>
                  <w:r w:rsidR="00020143"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 </w:t>
                  </w:r>
                  <w:r w:rsidR="00020143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3</w:t>
                  </w:r>
                  <w:r w:rsidR="00020143"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:</w:t>
                  </w:r>
                  <w:r w:rsidR="00020143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Simulation of B2B customer behavior and decision-making</w:t>
                  </w:r>
                </w:p>
              </w:tc>
            </w:tr>
            <w:tr w:rsidR="00020143" w:rsidRPr="003745F8" w:rsidTr="001C79EF">
              <w:trPr>
                <w:cantSplit/>
                <w:trHeight w:val="315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9525D6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20143" w:rsidRPr="003745F8" w:rsidTr="001C79EF">
              <w:trPr>
                <w:cantSplit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020143" w:rsidRPr="00B24A1E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Midterm exam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645728" w:rsidP="00645728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Assignment</w:t>
                  </w: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 </w:t>
                  </w:r>
                  <w:r w:rsidR="00020143"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2 </w:t>
                  </w:r>
                  <w:r w:rsidR="00020143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-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Comparative analysis of B2B customers </w:t>
                  </w:r>
                  <w:r w:rsidR="00020143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</w:t>
                  </w:r>
                  <w:r w:rsidR="00E6541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(student presentation)</w:t>
                  </w:r>
                </w:p>
              </w:tc>
            </w:tr>
            <w:tr w:rsidR="00020143" w:rsidRPr="003745F8" w:rsidTr="001C79EF">
              <w:trPr>
                <w:cantSplit/>
                <w:trHeight w:val="275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Strategic planning in </w:t>
                  </w:r>
                  <w:r w:rsidR="00C9155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B2B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lastRenderedPageBreak/>
                    <w:t>marketing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645728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lastRenderedPageBreak/>
                    <w:t>Assignment</w:t>
                  </w: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 2 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-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Comparative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lastRenderedPageBreak/>
                    <w:t xml:space="preserve">analysis of B2B customers </w:t>
                  </w:r>
                  <w:r w:rsidR="00E6541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II (student presentation)</w:t>
                  </w:r>
                </w:p>
              </w:tc>
            </w:tr>
            <w:tr w:rsidR="00020143" w:rsidRPr="003745F8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20143" w:rsidRPr="00E01A16" w:rsidTr="001C79EF">
              <w:trPr>
                <w:cantSplit/>
                <w:trHeight w:val="274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020143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lastRenderedPageBreak/>
                    <w:t>B2B marketing mix I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Pr="00E01A16" w:rsidRDefault="00E65413" w:rsidP="00785445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Practical exercise</w:t>
                  </w:r>
                  <w:r w:rsidR="00020143"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 4</w:t>
                  </w:r>
                  <w:r w:rsidR="00020143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– SWOT </w:t>
                  </w:r>
                  <w:r w:rsidR="00785445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and</w:t>
                  </w:r>
                  <w:r w:rsidR="00020143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strategic alternatives</w:t>
                  </w:r>
                </w:p>
              </w:tc>
            </w:tr>
            <w:tr w:rsidR="00020143" w:rsidRPr="003745F8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20143" w:rsidRPr="00310EA1" w:rsidTr="001C79E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 marketing mix II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020143" w:rsidRPr="00310EA1" w:rsidRDefault="00E6541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Case study</w:t>
                  </w:r>
                </w:p>
              </w:tc>
            </w:tr>
            <w:tr w:rsidR="00020143" w:rsidRPr="003745F8" w:rsidTr="001C79E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020143" w:rsidRPr="003745F8" w:rsidTr="001C79EF">
              <w:trPr>
                <w:cantSplit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Relationship marketing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020143" w:rsidRDefault="00E65413" w:rsidP="001C79E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Quiz</w:t>
                  </w:r>
                  <w:r w:rsidR="00020143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 II </w:t>
                  </w:r>
                </w:p>
                <w:p w:rsidR="00020143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  <w:p w:rsidR="00020143" w:rsidRPr="003745F8" w:rsidRDefault="00E65413" w:rsidP="00E65413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Assignment</w:t>
                  </w:r>
                  <w:r w:rsidR="00020143"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 3:</w:t>
                  </w:r>
                  <w:r w:rsidR="00020143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Defining the B2B marketing strategy I (presentation+written project)</w:t>
                  </w:r>
                </w:p>
              </w:tc>
            </w:tr>
            <w:tr w:rsidR="00020143" w:rsidRPr="003745F8" w:rsidTr="001C79EF">
              <w:trPr>
                <w:cantSplit/>
                <w:trHeight w:val="490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B2B services marketing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E6541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Assignment</w:t>
                  </w: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 3: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Defining the B2B marketing strategy II (presentation+written project)</w:t>
                  </w:r>
                </w:p>
              </w:tc>
            </w:tr>
            <w:tr w:rsidR="00020143" w:rsidRPr="003745F8" w:rsidTr="001C79EF">
              <w:trPr>
                <w:cantSplit/>
                <w:trHeight w:val="475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International B2B marketing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D8698B" w:rsidP="00D8698B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Practitioner lecture</w:t>
                  </w:r>
                </w:p>
              </w:tc>
            </w:tr>
            <w:tr w:rsidR="00020143" w:rsidRPr="003745F8" w:rsidTr="001C79EF">
              <w:trPr>
                <w:cantSplit/>
                <w:trHeight w:val="378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020143" w:rsidRPr="00B24A1E" w:rsidRDefault="00020143" w:rsidP="001C79E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Final exam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020143" w:rsidRPr="003745F8" w:rsidRDefault="00E65413" w:rsidP="001C79E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Concluding remarks and final results</w:t>
                  </w:r>
                </w:p>
              </w:tc>
            </w:tr>
          </w:tbl>
          <w:p w:rsidR="007868FB" w:rsidRPr="00C8401B" w:rsidRDefault="007868FB" w:rsidP="008C09D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5D32D77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1002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7868FB" w:rsidRPr="00C8401B" w:rsidRDefault="001002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C8401B" w:rsidRDefault="001002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1002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7868FB" w:rsidRPr="00C8401B" w:rsidRDefault="001002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C8401B" w:rsidRDefault="00100211" w:rsidP="0010021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practitioner lecture</w:t>
            </w:r>
            <w:r w:rsidR="007868FB"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5D32D77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8C09D2" w:rsidP="00A3727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To attain a signature,</w:t>
            </w:r>
            <w:r w:rsidRPr="00100211">
              <w:rPr>
                <w:rFonts w:ascii="Arial" w:hAnsi="Arial" w:cs="Arial"/>
                <w:sz w:val="20"/>
                <w:szCs w:val="20"/>
                <w:lang w:val="en-GB"/>
              </w:rPr>
              <w:t xml:space="preserve"> a regular student must attend 70% of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classes</w:t>
            </w:r>
            <w:r w:rsidRPr="00100211">
              <w:rPr>
                <w:rFonts w:ascii="Arial" w:hAnsi="Arial" w:cs="Arial"/>
                <w:sz w:val="20"/>
                <w:szCs w:val="20"/>
                <w:lang w:val="en-GB"/>
              </w:rPr>
              <w:t>. In addition to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the</w:t>
            </w:r>
            <w:r w:rsidRPr="00100211">
              <w:rPr>
                <w:rFonts w:ascii="Arial" w:hAnsi="Arial" w:cs="Arial"/>
                <w:sz w:val="20"/>
                <w:szCs w:val="20"/>
                <w:lang w:val="en-GB"/>
              </w:rPr>
              <w:t xml:space="preserve"> attendance,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are expected to </w:t>
            </w:r>
            <w:r w:rsidRPr="00100211">
              <w:rPr>
                <w:rFonts w:ascii="Arial" w:hAnsi="Arial" w:cs="Arial"/>
                <w:sz w:val="20"/>
                <w:szCs w:val="20"/>
                <w:lang w:val="en-GB"/>
              </w:rPr>
              <w:t>active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ly</w:t>
            </w:r>
            <w:r w:rsidRPr="0010021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participate in classes by: presenting the g</w:t>
            </w:r>
            <w:r w:rsidRPr="00100211">
              <w:rPr>
                <w:rFonts w:ascii="Arial" w:hAnsi="Arial" w:cs="Arial"/>
                <w:sz w:val="20"/>
                <w:szCs w:val="20"/>
                <w:lang w:val="en-GB"/>
              </w:rPr>
              <w:t xml:space="preserve">roup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assignments, participating</w:t>
            </w:r>
            <w:r w:rsidRPr="00100211">
              <w:rPr>
                <w:rFonts w:ascii="Arial" w:hAnsi="Arial" w:cs="Arial"/>
                <w:sz w:val="20"/>
                <w:szCs w:val="20"/>
                <w:lang w:val="en-GB"/>
              </w:rPr>
              <w:t xml:space="preserve"> in practical exercises and discussions and </w:t>
            </w:r>
            <w:r w:rsidR="00A37271">
              <w:rPr>
                <w:rFonts w:ascii="Arial" w:hAnsi="Arial" w:cs="Arial"/>
                <w:sz w:val="20"/>
                <w:szCs w:val="20"/>
                <w:lang w:val="en-GB"/>
              </w:rPr>
              <w:t>taking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the</w:t>
            </w:r>
            <w:r w:rsidRPr="00100211">
              <w:rPr>
                <w:rFonts w:ascii="Arial" w:hAnsi="Arial" w:cs="Arial"/>
                <w:sz w:val="20"/>
                <w:szCs w:val="20"/>
                <w:lang w:val="en-GB"/>
              </w:rPr>
              <w:t xml:space="preserve"> self-evaluation tests. During the semester, two self-evaluation tests will be organized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through</w:t>
            </w:r>
            <w:r w:rsidRPr="00100211">
              <w:rPr>
                <w:rFonts w:ascii="Arial" w:hAnsi="Arial" w:cs="Arial"/>
                <w:sz w:val="20"/>
                <w:szCs w:val="20"/>
                <w:lang w:val="en-GB"/>
              </w:rPr>
              <w:t xml:space="preserve"> the Moodle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platform</w:t>
            </w:r>
            <w:r w:rsidRPr="00100211">
              <w:rPr>
                <w:rFonts w:ascii="Arial" w:hAnsi="Arial" w:cs="Arial"/>
                <w:sz w:val="20"/>
                <w:szCs w:val="20"/>
                <w:lang w:val="en-GB"/>
              </w:rPr>
              <w:t>. The self-evaluation test consi</w:t>
            </w:r>
            <w:r w:rsidR="00A37271">
              <w:rPr>
                <w:rFonts w:ascii="Arial" w:hAnsi="Arial" w:cs="Arial"/>
                <w:sz w:val="20"/>
                <w:szCs w:val="20"/>
                <w:lang w:val="en-GB"/>
              </w:rPr>
              <w:t>sts of questions with correct /</w:t>
            </w:r>
            <w:r w:rsidRPr="00100211">
              <w:rPr>
                <w:rFonts w:ascii="Arial" w:hAnsi="Arial" w:cs="Arial"/>
                <w:sz w:val="20"/>
                <w:szCs w:val="20"/>
                <w:lang w:val="en-GB"/>
              </w:rPr>
              <w:t xml:space="preserve">incorrect answers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that help</w:t>
            </w:r>
            <w:r w:rsidRPr="00100211">
              <w:rPr>
                <w:rFonts w:ascii="Arial" w:hAnsi="Arial" w:cs="Arial"/>
                <w:sz w:val="20"/>
                <w:szCs w:val="20"/>
                <w:lang w:val="en-GB"/>
              </w:rPr>
              <w:t xml:space="preserve"> students gain insight into the level of acquired knowledge before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attending the midterm/final exam</w:t>
            </w:r>
            <w:r w:rsidRPr="00100211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5D32D77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5D32D77A" w:rsidP="5D32D77A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  <w:lang w:val="en-GB"/>
              </w:rPr>
            </w:pPr>
            <w:r w:rsidRPr="5D32D77A">
              <w:rPr>
                <w:rFonts w:ascii="Arial" w:eastAsia="Arial" w:hAnsi="Arial" w:cs="Arial"/>
                <w:b w:val="0"/>
                <w:sz w:val="20"/>
                <w:szCs w:val="20"/>
                <w:lang w:val="en-GB"/>
              </w:rPr>
              <w:t>1.5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D141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D141F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5D32D77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6D141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6D141F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D141F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5D32D77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6D141F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D141F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5D32D77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5D32D77A" w:rsidP="5D32D77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5D32D77A">
              <w:rPr>
                <w:rFonts w:ascii="Arial" w:eastAsia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5D32D77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5D32D77A" w:rsidP="5D32D77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5D32D77A">
              <w:rPr>
                <w:rFonts w:ascii="Arial" w:eastAsia="Arial" w:hAnsi="Arial" w:cs="Arial"/>
                <w:sz w:val="20"/>
                <w:szCs w:val="20"/>
                <w:lang w:val="en-GB"/>
              </w:rPr>
              <w:t>1.5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5D32D77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5445" w:rsidRPr="00785445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semester,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students will be assessed via midterm and final exam and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two quizzes with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multiple choice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questions.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Midterm and final exam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carry 75% of the total score whereas quizzes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comprise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25% of the total score.</w:t>
            </w:r>
          </w:p>
          <w:p w:rsidR="00785445" w:rsidRPr="00785445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5445" w:rsidRPr="00785445" w:rsidRDefault="00BE0CC0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grade </w:t>
            </w:r>
            <w:r w:rsidR="00A37271">
              <w:rPr>
                <w:rFonts w:ascii="Arial" w:hAnsi="Arial" w:cs="Arial"/>
                <w:sz w:val="20"/>
                <w:szCs w:val="20"/>
                <w:lang w:val="en-GB"/>
              </w:rPr>
              <w:t xml:space="preserve">from exams and quizzes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will be </w:t>
            </w:r>
            <w:r w:rsidR="00A37271">
              <w:rPr>
                <w:rFonts w:ascii="Arial" w:hAnsi="Arial" w:cs="Arial"/>
                <w:sz w:val="20"/>
                <w:szCs w:val="20"/>
                <w:lang w:val="en-GB"/>
              </w:rPr>
              <w:t>determined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as follows:</w:t>
            </w:r>
          </w:p>
          <w:p w:rsidR="00785445" w:rsidRPr="00785445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0-49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 xml:space="preserve">      insufficient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(1)</w:t>
            </w:r>
          </w:p>
          <w:p w:rsidR="00785445" w:rsidRPr="00785445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50-65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 xml:space="preserve">    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>sufficient (2)</w:t>
            </w:r>
          </w:p>
          <w:p w:rsidR="00785445" w:rsidRPr="00785445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66-75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 xml:space="preserve">    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>good (3)</w:t>
            </w:r>
          </w:p>
          <w:p w:rsidR="00785445" w:rsidRPr="00785445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76-85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 xml:space="preserve">    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>very good (4)</w:t>
            </w:r>
          </w:p>
          <w:p w:rsidR="00785445" w:rsidRPr="00785445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86-100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 xml:space="preserve">  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>excellent (5)</w:t>
            </w:r>
          </w:p>
          <w:p w:rsidR="00A37271" w:rsidRDefault="00A37271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5445" w:rsidRPr="00785445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The group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(presentation and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092743">
              <w:rPr>
                <w:rFonts w:ascii="Arial" w:hAnsi="Arial" w:cs="Arial"/>
                <w:sz w:val="20"/>
                <w:szCs w:val="20"/>
                <w:lang w:val="en-GB"/>
              </w:rPr>
              <w:t>marketing plan proposal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) carry 40% of the total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>grade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. During the semester three presentations of </w:t>
            </w:r>
            <w:r w:rsidR="00A37271">
              <w:rPr>
                <w:rFonts w:ascii="Arial" w:hAnsi="Arial" w:cs="Arial"/>
                <w:sz w:val="20"/>
                <w:szCs w:val="20"/>
                <w:lang w:val="en-GB"/>
              </w:rPr>
              <w:t>group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will be held. Each presentation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>carries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10%, while the marketing plan</w:t>
            </w:r>
            <w:r w:rsidR="00092743">
              <w:rPr>
                <w:rFonts w:ascii="Arial" w:hAnsi="Arial" w:cs="Arial"/>
                <w:sz w:val="20"/>
                <w:szCs w:val="20"/>
                <w:lang w:val="en-GB"/>
              </w:rPr>
              <w:t xml:space="preserve"> proposal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carries 10% of the total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>group assignment grade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. The number of students in the group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>will be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determined by the teacher.</w:t>
            </w:r>
          </w:p>
          <w:p w:rsidR="00785445" w:rsidRPr="00785445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5445" w:rsidRPr="00785445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The exam is deemed to be passed if the student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>ha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>s:</w:t>
            </w:r>
          </w:p>
          <w:p w:rsidR="00785445" w:rsidRPr="00785445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- averaged a passing grade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 xml:space="preserve">from </w:t>
            </w:r>
            <w:r w:rsidR="00F5474D">
              <w:rPr>
                <w:rFonts w:ascii="Arial" w:hAnsi="Arial" w:cs="Arial"/>
                <w:sz w:val="20"/>
                <w:szCs w:val="20"/>
                <w:lang w:val="en-GB"/>
              </w:rPr>
              <w:t>exams and quizzes</w:t>
            </w:r>
          </w:p>
          <w:p w:rsidR="00785445" w:rsidRPr="00785445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- actively participated in presentations of project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that were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>graded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E0CC0">
              <w:rPr>
                <w:rFonts w:ascii="Arial" w:hAnsi="Arial" w:cs="Arial"/>
                <w:sz w:val="20"/>
                <w:szCs w:val="20"/>
                <w:lang w:val="en-GB"/>
              </w:rPr>
              <w:t>sufficient or more</w:t>
            </w:r>
          </w:p>
          <w:p w:rsidR="00785445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- submitted a marketing plan proposal at the end of the semester, which was </w:t>
            </w:r>
            <w:r w:rsidR="007E5628">
              <w:rPr>
                <w:rFonts w:ascii="Arial" w:hAnsi="Arial" w:cs="Arial"/>
                <w:sz w:val="20"/>
                <w:szCs w:val="20"/>
                <w:lang w:val="en-GB"/>
              </w:rPr>
              <w:t>graded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E5628">
              <w:rPr>
                <w:rFonts w:ascii="Arial" w:hAnsi="Arial" w:cs="Arial"/>
                <w:sz w:val="20"/>
                <w:szCs w:val="20"/>
                <w:lang w:val="en-GB"/>
              </w:rPr>
              <w:t>sufficient or more</w:t>
            </w:r>
          </w:p>
          <w:p w:rsidR="00D4385C" w:rsidRDefault="00D4385C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5445" w:rsidRPr="00785445" w:rsidRDefault="00D4385C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="00785445" w:rsidRPr="00785445">
              <w:rPr>
                <w:rFonts w:ascii="Arial" w:hAnsi="Arial" w:cs="Arial"/>
                <w:sz w:val="20"/>
                <w:szCs w:val="20"/>
                <w:lang w:val="en-GB"/>
              </w:rPr>
              <w:t>he final grade is formed as a sum</w:t>
            </w:r>
            <w:r w:rsidR="007254AE">
              <w:rPr>
                <w:rFonts w:ascii="Arial" w:hAnsi="Arial" w:cs="Arial"/>
                <w:sz w:val="20"/>
                <w:szCs w:val="20"/>
                <w:lang w:val="en-GB"/>
              </w:rPr>
              <w:t xml:space="preserve"> of</w:t>
            </w:r>
            <w:r w:rsidR="00785445" w:rsidRPr="00785445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785445" w:rsidRPr="00785445" w:rsidRDefault="007254AE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1) average grade</w:t>
            </w:r>
            <w:r w:rsidR="00785445"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obtained through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exams and quizzes multiplied by the weight of 0.6, and</w:t>
            </w:r>
          </w:p>
          <w:p w:rsidR="00785445" w:rsidRPr="00785445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2) average </w:t>
            </w:r>
            <w:r w:rsidR="007254AE">
              <w:rPr>
                <w:rFonts w:ascii="Arial" w:hAnsi="Arial" w:cs="Arial"/>
                <w:sz w:val="20"/>
                <w:szCs w:val="20"/>
                <w:lang w:val="en-GB"/>
              </w:rPr>
              <w:t>grade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achieved </w:t>
            </w:r>
            <w:r w:rsidR="007254AE">
              <w:rPr>
                <w:rFonts w:ascii="Arial" w:hAnsi="Arial" w:cs="Arial"/>
                <w:sz w:val="20"/>
                <w:szCs w:val="20"/>
                <w:lang w:val="en-GB"/>
              </w:rPr>
              <w:t>from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presentation of project </w:t>
            </w:r>
            <w:r w:rsidR="007254AE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and marketing plan </w:t>
            </w:r>
            <w:r w:rsidR="007254AE">
              <w:rPr>
                <w:rFonts w:ascii="Arial" w:hAnsi="Arial" w:cs="Arial"/>
                <w:sz w:val="20"/>
                <w:szCs w:val="20"/>
                <w:lang w:val="en-GB"/>
              </w:rPr>
              <w:t xml:space="preserve">proposal 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>multiplied by the weight of 0.4</w:t>
            </w:r>
          </w:p>
          <w:p w:rsidR="00785445" w:rsidRPr="00785445" w:rsidRDefault="00785445" w:rsidP="0078544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C8401B" w:rsidRDefault="00785445" w:rsidP="00D438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If a student does not meet the </w:t>
            </w:r>
            <w:r w:rsidR="00617FAE">
              <w:rPr>
                <w:rFonts w:ascii="Arial" w:hAnsi="Arial" w:cs="Arial"/>
                <w:sz w:val="20"/>
                <w:szCs w:val="20"/>
                <w:lang w:val="en-GB"/>
              </w:rPr>
              <w:t>requirements in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, he or she is required to take the </w:t>
            </w:r>
            <w:r w:rsidR="00D4385C">
              <w:rPr>
                <w:rFonts w:ascii="Arial" w:hAnsi="Arial" w:cs="Arial"/>
                <w:sz w:val="20"/>
                <w:szCs w:val="20"/>
                <w:lang w:val="en-GB"/>
              </w:rPr>
              <w:t>re-sit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exam. The </w:t>
            </w:r>
            <w:r w:rsidR="00D4385C">
              <w:rPr>
                <w:rFonts w:ascii="Arial" w:hAnsi="Arial" w:cs="Arial"/>
                <w:sz w:val="20"/>
                <w:szCs w:val="20"/>
                <w:lang w:val="en-GB"/>
              </w:rPr>
              <w:t>re-sit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 xml:space="preserve"> exam can </w:t>
            </w:r>
            <w:r w:rsidR="00D4385C">
              <w:rPr>
                <w:rFonts w:ascii="Arial" w:hAnsi="Arial" w:cs="Arial"/>
                <w:sz w:val="20"/>
                <w:szCs w:val="20"/>
                <w:lang w:val="en-GB"/>
              </w:rPr>
              <w:t xml:space="preserve">be organized in a written and /or </w:t>
            </w:r>
            <w:r w:rsidRPr="00785445">
              <w:rPr>
                <w:rFonts w:ascii="Arial" w:hAnsi="Arial" w:cs="Arial"/>
                <w:sz w:val="20"/>
                <w:szCs w:val="20"/>
                <w:lang w:val="en-GB"/>
              </w:rPr>
              <w:t>oral way.</w:t>
            </w:r>
          </w:p>
        </w:tc>
      </w:tr>
      <w:tr w:rsidR="007868FB" w:rsidRPr="00C8401B" w:rsidTr="5D32D77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868FB" w:rsidRPr="00C8401B" w:rsidTr="5D32D77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D4385C" w:rsidRDefault="00D4385C" w:rsidP="00D438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D4385C">
              <w:rPr>
                <w:rFonts w:ascii="Arial" w:hAnsi="Arial" w:cs="Arial"/>
                <w:sz w:val="20"/>
                <w:szCs w:val="20"/>
                <w:lang w:eastAsia="hr-HR"/>
              </w:rPr>
              <w:t>Authorized lectures and teaching materials on Moodle's course pages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D4385C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Moodle</w:t>
            </w:r>
          </w:p>
        </w:tc>
      </w:tr>
      <w:tr w:rsidR="007868FB" w:rsidRPr="00C8401B" w:rsidTr="5D32D77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7868FB" w:rsidRPr="00C8401B" w:rsidTr="5D32D77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5D32D77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5D32D77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5D32D77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5D32D77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5D32D77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D141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5D32D77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385C" w:rsidRPr="00D4385C" w:rsidRDefault="00A37271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Textbooks</w:t>
            </w:r>
            <w:r w:rsidR="00D4385C" w:rsidRPr="00D4385C">
              <w:rPr>
                <w:rFonts w:ascii="Arial" w:hAnsi="Arial" w:cs="Arial"/>
                <w:i/>
                <w:sz w:val="20"/>
                <w:szCs w:val="20"/>
                <w:lang w:val="en-GB"/>
              </w:rPr>
              <w:t>:</w:t>
            </w: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 xml:space="preserve">Grbac, B. (2013). </w:t>
            </w:r>
            <w:r w:rsidRPr="00FA2ABC">
              <w:rPr>
                <w:rFonts w:ascii="Arial" w:hAnsi="Arial" w:cs="Arial"/>
                <w:b/>
                <w:sz w:val="20"/>
                <w:szCs w:val="20"/>
                <w:lang w:val="en-GB"/>
              </w:rPr>
              <w:t>B2B Marketing</w:t>
            </w: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>. Faculty of Economics in Rijeka.</w:t>
            </w: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 xml:space="preserve">Hutt, M. D., and Speh, T.W. (2011), </w:t>
            </w:r>
            <w:r w:rsidRPr="00FA2ABC">
              <w:rPr>
                <w:rFonts w:ascii="Arial" w:hAnsi="Arial" w:cs="Arial"/>
                <w:b/>
                <w:sz w:val="20"/>
                <w:szCs w:val="20"/>
                <w:lang w:val="en-GB"/>
              </w:rPr>
              <w:t>Business Marketing Management</w:t>
            </w: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>. South-Western &amp; Cengage Learning.</w:t>
            </w: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 xml:space="preserve">Giglierano, J. J., Vitale, R. Pfoertsch, W. (2011). </w:t>
            </w:r>
            <w:r w:rsidRPr="00FA2ABC">
              <w:rPr>
                <w:rFonts w:ascii="Arial" w:hAnsi="Arial" w:cs="Arial"/>
                <w:b/>
                <w:sz w:val="20"/>
                <w:szCs w:val="20"/>
                <w:lang w:val="en-GB"/>
              </w:rPr>
              <w:t>Business to Business Marketing: Analysis and Practice</w:t>
            </w: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>. Pearson Education</w:t>
            </w: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85C">
              <w:rPr>
                <w:rFonts w:ascii="Arial" w:hAnsi="Arial" w:cs="Arial"/>
                <w:i/>
                <w:sz w:val="20"/>
                <w:szCs w:val="20"/>
                <w:lang w:val="en-GB"/>
              </w:rPr>
              <w:t>Articles</w:t>
            </w: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A2ABC" w:rsidRPr="00FA2ABC" w:rsidRDefault="00D4385C" w:rsidP="00FA2A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2ABC">
              <w:rPr>
                <w:rFonts w:ascii="Arial" w:hAnsi="Arial" w:cs="Arial"/>
                <w:sz w:val="20"/>
                <w:szCs w:val="20"/>
                <w:lang w:val="en-GB"/>
              </w:rPr>
              <w:t xml:space="preserve">Miočević, D. (2011). </w:t>
            </w:r>
            <w:r w:rsidR="00FA2ABC" w:rsidRPr="00FA2ABC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Upravljanje odnosima s ključnim dobavljačima na primjeru velikih i srednjih prerađivačkih poduzeća. </w:t>
            </w:r>
            <w:r w:rsidR="00FA2ABC" w:rsidRPr="00FA2ABC">
              <w:rPr>
                <w:rFonts w:ascii="Arial" w:hAnsi="Arial" w:cs="Arial"/>
                <w:sz w:val="20"/>
                <w:szCs w:val="20"/>
                <w:lang w:eastAsia="hr-HR"/>
              </w:rPr>
              <w:t>Tržište. Vol. 23, Br. 1</w:t>
            </w: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 xml:space="preserve">Almquist, E., Cleghorn, J., Sherer, L. (2018). </w:t>
            </w:r>
            <w:r w:rsidRPr="00FA2ABC">
              <w:rPr>
                <w:rFonts w:ascii="Arial" w:hAnsi="Arial" w:cs="Arial"/>
                <w:b/>
                <w:sz w:val="20"/>
                <w:szCs w:val="20"/>
                <w:lang w:val="en-GB"/>
              </w:rPr>
              <w:t>The B2B Elements of Value: How to Measure and Deliver What Business Customers Want</w:t>
            </w: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>. Harvard Business Review. March / April, pp.73-82.</w:t>
            </w: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D4385C">
              <w:rPr>
                <w:rFonts w:ascii="Arial" w:hAnsi="Arial" w:cs="Arial"/>
                <w:i/>
                <w:sz w:val="20"/>
                <w:szCs w:val="20"/>
                <w:lang w:val="en-GB"/>
              </w:rPr>
              <w:t>Other sources:</w:t>
            </w: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Bu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siness cases and news from the</w:t>
            </w: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Ja Trgovac</w:t>
            </w: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 xml:space="preserve"> portal (www.jatrgovac.com)</w:t>
            </w: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 xml:space="preserve">Business cases and news from the portal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Poslovni dnevnik</w:t>
            </w: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 xml:space="preserve"> (www.poslovni.hr)</w:t>
            </w: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>Business cases and news from the portal Professional - specialized internet portal for the FMCG and HORECA sector (www.professional.hr)</w:t>
            </w:r>
          </w:p>
          <w:p w:rsidR="00D4385C" w:rsidRPr="00D4385C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>Business cases and news from the portal Lider (www.liderpress.hr)</w:t>
            </w:r>
          </w:p>
          <w:p w:rsidR="007868FB" w:rsidRPr="00C8401B" w:rsidRDefault="00D4385C" w:rsidP="00D438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385C">
              <w:rPr>
                <w:rFonts w:ascii="Arial" w:hAnsi="Arial" w:cs="Arial"/>
                <w:sz w:val="20"/>
                <w:szCs w:val="20"/>
                <w:lang w:val="en-GB"/>
              </w:rPr>
              <w:t>The Central Bureau of Statistics of the Republic of Croatia (www.dzs.hr)</w:t>
            </w:r>
          </w:p>
        </w:tc>
      </w:tr>
      <w:tr w:rsidR="007868FB" w:rsidRPr="00C8401B" w:rsidTr="5D32D77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A24E19" w:rsidRDefault="007868FB" w:rsidP="00A24E1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5D32D77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C1D" w:rsidRDefault="00AA2C1D" w:rsidP="007868FB">
      <w:pPr>
        <w:spacing w:after="0" w:line="240" w:lineRule="auto"/>
      </w:pPr>
      <w:r>
        <w:separator/>
      </w:r>
    </w:p>
  </w:endnote>
  <w:endnote w:type="continuationSeparator" w:id="0">
    <w:p w:rsidR="00AA2C1D" w:rsidRDefault="00AA2C1D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C1D" w:rsidRDefault="00AA2C1D" w:rsidP="007868FB">
      <w:pPr>
        <w:spacing w:after="0" w:line="240" w:lineRule="auto"/>
      </w:pPr>
      <w:r>
        <w:separator/>
      </w:r>
    </w:p>
  </w:footnote>
  <w:footnote w:type="continuationSeparator" w:id="0">
    <w:p w:rsidR="00AA2C1D" w:rsidRDefault="00AA2C1D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676995"/>
    <w:multiLevelType w:val="hybridMultilevel"/>
    <w:tmpl w:val="901C01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20143"/>
    <w:rsid w:val="00092743"/>
    <w:rsid w:val="00095D1A"/>
    <w:rsid w:val="00100211"/>
    <w:rsid w:val="001D18FD"/>
    <w:rsid w:val="001F1E7A"/>
    <w:rsid w:val="00216928"/>
    <w:rsid w:val="002902E4"/>
    <w:rsid w:val="00331745"/>
    <w:rsid w:val="00427D85"/>
    <w:rsid w:val="00431C20"/>
    <w:rsid w:val="00617FAE"/>
    <w:rsid w:val="00645728"/>
    <w:rsid w:val="006D141F"/>
    <w:rsid w:val="007254AE"/>
    <w:rsid w:val="00785445"/>
    <w:rsid w:val="007868FB"/>
    <w:rsid w:val="007E5628"/>
    <w:rsid w:val="007F4804"/>
    <w:rsid w:val="008C09D2"/>
    <w:rsid w:val="0090007C"/>
    <w:rsid w:val="00A24E19"/>
    <w:rsid w:val="00A37271"/>
    <w:rsid w:val="00AA2C1D"/>
    <w:rsid w:val="00B4513F"/>
    <w:rsid w:val="00BE0CC0"/>
    <w:rsid w:val="00C91553"/>
    <w:rsid w:val="00D4385C"/>
    <w:rsid w:val="00D8698B"/>
    <w:rsid w:val="00E03C98"/>
    <w:rsid w:val="00E65413"/>
    <w:rsid w:val="00F270F6"/>
    <w:rsid w:val="00F5474D"/>
    <w:rsid w:val="00F84A8A"/>
    <w:rsid w:val="00FA2ABC"/>
    <w:rsid w:val="5D32D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43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4385C"/>
    <w:rPr>
      <w:rFonts w:ascii="Courier New" w:eastAsia="Times New Roman" w:hAnsi="Courier New" w:cs="Courier New"/>
      <w:sz w:val="20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43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4385C"/>
    <w:rPr>
      <w:rFonts w:ascii="Courier New" w:eastAsia="Times New Roman" w:hAnsi="Courier New" w:cs="Courier New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1112</Words>
  <Characters>6342</Characters>
  <Application>Microsoft Office Word</Application>
  <DocSecurity>0</DocSecurity>
  <Lines>52</Lines>
  <Paragraphs>14</Paragraphs>
  <ScaleCrop>false</ScaleCrop>
  <Company/>
  <LinksUpToDate>false</LinksUpToDate>
  <CharactersWithSpaces>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2018-06-06T10:06:00Z</dcterms:created>
  <dcterms:modified xsi:type="dcterms:W3CDTF">2018-06-06T10:06:00Z</dcterms:modified>
</cp:coreProperties>
</file>